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docProps/app.xml" ContentType="application/vnd.openxmlformats-officedocument.extended-properties+xml"/>
  <Override PartName="/word/styles.xml" ContentType="application/vnd.openxmlformats-officedocument.wordprocessingml.styles+xml"/>
</Types>
</file>

<file path=_rels/.rels><?xml version='1.0' encoding='UTF-8' standalone='yes' ?><Relationships xmlns="http://schemas.openxmlformats.org/package/2006/relationships"><Relationship Id="rId1" Type="http://schemas.openxmlformats.org/package/2006/relationships/metadata/core-properties" Target="docProps/core.xml" TargetMode="Internal" /><Relationship Id="rId2" Type="http://schemas.openxmlformats.org/officeDocument/2006/relationships/extended-properties" Target="docProps/app.xml" TargetMode="Internal" /><Relationship Id="rId3" Type="http://schemas.openxmlformats.org/officeDocument/2006/relationships/custom-properties" Target="docProps/custom.xml" TargetMode="Internal" /><Relationship Id="rId4" Type="http://schemas.openxmlformats.org/officeDocument/2006/relationships/officeDocument" Target="word/document.xml" TargetMode="Interna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14="http://schemas.microsoft.com/office/word/2010/wordml" xmlns:w="http://schemas.openxmlformats.org/wordprocessingml/2006/main" xmlns:wne="http://schemas.microsoft.com/office/word/2006/wordml" xmlns:wpg="http://schemas.microsoft.com/office/word/2010/wordprocessingGroup" xmlns:wps="http://schemas.microsoft.com/office/word/2010/wordprocessingShape" xmlns:a="http://schemas.openxmlformats.org/drawingml/2006/main" xmlns:c="http://schemas.openxmlformats.org/drawingml/2006/chart">
  <w:body>
    <w:p>
      <w:pPr>
        <w:jc w:val="center"/>
        <w:suppressAutoHyphens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/>
        <mc:AlternateContent>
          <mc:Choice Requires="wps">
            <w:drawing>
              <wp:anchor distT="0" distB="0" distL="114935" distR="114935" simplePos="0" locked="0" layoutInCell="1" hidden="0" allowOverlap="1" relativeHeight="2" behindDoc="0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913130" cy="913130"/>
                <wp:effectExtent l="9525" t="9525" r="9525" b="9525"/>
                <wp:wrapNone/>
                <wp:docPr id="1025" name="Поле 2" hidden="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130" cy="913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Ctr="0" anchor="t" forceAA="0" compatLnSpc="1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5" o:spid="_x0000_s1025" style="position:absolute;margin-left:369.0pt;margin-top:9.0pt;width:71.9pt;height:71.9pt;z-index:2;mso-position-vertical:absolute;mso-position-horizontal:absolute;" coordsize="913130,913130" stroked="false" filled="true">
                <w10:wrap type="none"/>
                <v:textbox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inset="0,0,0,0,">
                  <w:txbxContent>
                    <w:p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eastAsia="Times New Roman" w:cs="Times New Roman"/>
          <w:noProof/>
          <w:sz w:val="24"/>
          <w:szCs w:val="24"/>
          <w:lang w:eastAsia="ru-RU"/>
        </w:rPr>
        <w:drawing>
          <wp:inline>
            <wp:extent cx="647700" cy="885825"/>
            <wp:effectExtent l="9525" t="9525" r="9525" b="9525"/>
            <wp:docPr id="1026" name="Рисунок 1" hidden="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ShapeProperty" hidden="0"/>
                    <pic:cNvPicPr>
                      <a:picLocks noChangeAspect="0"/>
                    </pic:cNvPicPr>
                  </pic:nvPicPr>
                  <pic:blipFill xmlns:r="http://schemas.openxmlformats.org/officeDocument/2006/relationships">
                    <a:blip r:embed="rId5">
                      <a:alphaModFix amt="100000"/>
                    </a:blip>
                    <a:stretch>
                      <a:fillRect l="0" t="0" r="0" b="0"/>
                    </a:stretch>
                  </pic:blipFill>
                  <pic:spPr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>
      <w:pPr>
        <w:jc w:val="center"/>
        <w:suppressAutoHyphens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</w:p>
    <w:p>
      <w:pPr>
        <w:jc w:val="center"/>
        <w:suppressAutoHyphens/>
        <w:spacing w:after="0" w:line="240" w:lineRule="auto"/>
        <w:rPr>
          <w:rFonts w:ascii="Times New Roman" w:hAnsi="Times New Roman" w:eastAsia="Times New Roman" w:cs="Times New Roman"/>
          <w:lang w:eastAsia="ar-SA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ar-SA"/>
        </w:rPr>
        <w:t>СЕЛЬСКОЕ ПОСЕЛЕНИЕ СОРУМ</w:t>
      </w:r>
    </w:p>
    <w:p>
      <w:pPr>
        <w:jc w:val="center"/>
        <w:suppressAutoHyphens/>
        <w:spacing w:after="0" w:line="240" w:lineRule="auto"/>
        <w:rPr>
          <w:rFonts w:ascii="Times New Roman" w:hAnsi="Times New Roman" w:eastAsia="Times New Roman" w:cs="Times New Roman"/>
          <w:b/>
          <w:lang w:eastAsia="ar-SA"/>
        </w:rPr>
      </w:pPr>
      <w:r>
        <w:rPr>
          <w:rFonts w:ascii="Times New Roman" w:hAnsi="Times New Roman" w:eastAsia="Times New Roman" w:cs="Times New Roman"/>
          <w:lang w:eastAsia="ar-SA"/>
        </w:rPr>
        <w:t>БЕЛОЯРСКИЙ РАЙОН</w:t>
      </w:r>
    </w:p>
    <w:p>
      <w:pPr>
        <w:ind w:left="720" w:hanging="720"/>
        <w:jc w:val="center"/>
        <w:keepNext/>
        <w:suppressAutoHyphens/>
        <w:outlineLvl w:val="2"/>
        <w:numPr>
          <w:ilvl w:val="2"/>
          <w:numId w:val="0"/>
        </w:numPr>
        <w:tabs>
          <w:tab w:val="num" w:leader="none" w:pos="0"/>
        </w:tabs>
        <w:spacing w:after="0" w:line="240" w:lineRule="auto"/>
        <w:rPr>
          <w:rFonts w:ascii="Times New Roman" w:hAnsi="Times New Roman" w:eastAsia="Times New Roman" w:cs="Times New Roman"/>
          <w:sz w:val="28"/>
          <w:szCs w:val="20"/>
          <w:lang w:eastAsia="ar-SA"/>
        </w:rPr>
      </w:pPr>
      <w:r>
        <w:rPr>
          <w:rFonts w:ascii="Times New Roman" w:hAnsi="Times New Roman" w:eastAsia="Times New Roman" w:cs="Times New Roman"/>
          <w:b/>
          <w:lang w:eastAsia="ar-SA"/>
        </w:rPr>
        <w:t xml:space="preserve">ХАНТЫ-МАНСИЙСКИЙ АВТОНОМНЫЙ ОКРУГ – ЮГРА </w:t>
      </w:r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ar-SA"/>
        </w:rPr>
      </w:pPr>
    </w:p>
    <w:p>
      <w:pPr>
        <w:ind w:left="432" w:hanging="432"/>
        <w:jc w:val="center"/>
        <w:keepNext/>
        <w:suppressAutoHyphens/>
        <w:outlineLvl w:val="0"/>
        <w:tabs>
          <w:tab w:val="num" w:leader="none" w:pos="0"/>
        </w:tabs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0"/>
          <w:lang w:eastAsia="ar-SA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ar-SA"/>
        </w:rPr>
        <w:t>АДМИНИСТРАЦИЯ СЕЛЬСКОГО ПОСЕЛЕНИЯ  СОРУМ</w:t>
      </w:r>
    </w:p>
    <w:p>
      <w:pPr>
        <w:jc w:val="both"/>
        <w:suppressAutoHyphens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</w:p>
    <w:p>
      <w:pPr>
        <w:jc w:val="right"/>
        <w:suppressAutoHyphens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</w:p>
    <w:p>
      <w:pPr>
        <w:ind w:left="432" w:hanging="432"/>
        <w:jc w:val="center"/>
        <w:keepNext/>
        <w:suppressAutoHyphens/>
        <w:outlineLvl w:val="0"/>
        <w:tabs>
          <w:tab w:val="num" w:leader="none" w:pos="0"/>
        </w:tabs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0"/>
          <w:lang w:eastAsia="ar-SA"/>
        </w:rPr>
      </w:pPr>
      <w:r>
        <w:rPr>
          <w:rFonts w:ascii="Times New Roman" w:hAnsi="Times New Roman" w:eastAsia="Times New Roman" w:cs="Times New Roman"/>
          <w:b/>
          <w:sz w:val="28"/>
          <w:szCs w:val="20"/>
          <w:lang w:eastAsia="ar-SA"/>
        </w:rPr>
        <w:t>ПОСТАНОВЛЕНИЕ</w:t>
      </w:r>
    </w:p>
    <w:p>
      <w:pPr>
        <w:ind w:left="10"/>
        <w:jc w:val="right"/>
        <w:suppressAutoHyphens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</w:t>
      </w:r>
    </w:p>
    <w:p>
      <w:pPr>
        <w:jc w:val="center"/>
        <w:suppressAutoHyphens/>
        <w:spacing w:after="0" w:line="240" w:lineRule="auto"/>
        <w:rPr>
          <w:rFonts w:ascii="Times New Roman" w:hAnsi="Times New Roman" w:eastAsia="Times New Roman" w:cs="Times New Roman"/>
          <w:sz w:val="24"/>
          <w:szCs w:val="20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0"/>
          <w:lang w:eastAsia="ar-SA"/>
        </w:rPr>
        <w:t xml:space="preserve">                                                                                                                                               проект                                                                                                                                                      </w:t>
      </w:r>
    </w:p>
    <w:p>
      <w:pPr>
        <w:jc w:val="center"/>
        <w:suppressAutoHyphens/>
        <w:spacing w:after="0" w:line="240" w:lineRule="auto"/>
        <w:rPr>
          <w:rFonts w:ascii="Times New Roman" w:hAnsi="Times New Roman" w:eastAsia="Times New Roman" w:cs="Times New Roman"/>
          <w:sz w:val="24"/>
          <w:szCs w:val="20"/>
          <w:lang w:eastAsia="ar-SA"/>
        </w:rPr>
      </w:pPr>
    </w:p>
    <w:p>
      <w:pPr>
        <w:jc w:val="center"/>
        <w:suppressAutoHyphens/>
        <w:spacing w:after="0" w:line="240" w:lineRule="auto"/>
        <w:rPr>
          <w:rFonts w:ascii="Times New Roman" w:hAnsi="Times New Roman" w:eastAsia="Times New Roman" w:cs="Times New Roman"/>
          <w:sz w:val="24"/>
          <w:szCs w:val="20"/>
          <w:lang w:eastAsia="ar-SA"/>
        </w:rPr>
      </w:pPr>
    </w:p>
    <w:p>
      <w:pPr>
        <w:jc w:val="both"/>
        <w:suppressAutoHyphens/>
        <w:spacing w:after="0" w:line="240" w:lineRule="auto"/>
        <w:rPr>
          <w:rFonts w:ascii="Times New Roman" w:hAnsi="Times New Roman" w:eastAsia="Times New Roman" w:cs="Times New Roman"/>
          <w:sz w:val="24"/>
          <w:szCs w:val="20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0"/>
          <w:lang w:eastAsia="ar-SA"/>
        </w:rPr>
        <w:t xml:space="preserve">от </w:t>
      </w:r>
      <w:r>
        <w:rPr>
          <w:rFonts w:ascii="Times New Roman" w:hAnsi="Times New Roman" w:eastAsia="Times New Roman" w:cs="Times New Roman"/>
          <w:b/>
          <w:sz w:val="24"/>
          <w:szCs w:val="20"/>
          <w:lang w:eastAsia="ar-SA"/>
        </w:rPr>
        <w:t>_________</w:t>
      </w:r>
      <w:r>
        <w:rPr>
          <w:rFonts w:ascii="Times New Roman" w:hAnsi="Times New Roman" w:eastAsia="Times New Roman" w:cs="Times New Roman"/>
          <w:sz w:val="24"/>
          <w:szCs w:val="20"/>
          <w:lang w:eastAsia="ar-SA"/>
        </w:rPr>
        <w:t xml:space="preserve">                                                                                                                         № </w:t>
      </w:r>
      <w:r>
        <w:rPr>
          <w:rFonts w:ascii="Times New Roman" w:hAnsi="Times New Roman" w:eastAsia="Times New Roman" w:cs="Times New Roman"/>
          <w:b/>
          <w:sz w:val="24"/>
          <w:szCs w:val="20"/>
          <w:lang w:eastAsia="ar-SA"/>
        </w:rPr>
        <w:t>___</w:t>
      </w:r>
      <w:r>
        <w:rPr>
          <w:rFonts w:ascii="Times New Roman" w:hAnsi="Times New Roman" w:eastAsia="Times New Roman" w:cs="Times New Roman"/>
          <w:sz w:val="24"/>
          <w:szCs w:val="20"/>
          <w:lang w:eastAsia="ar-SA"/>
        </w:rPr>
        <w:t xml:space="preserve">                    </w:t>
      </w:r>
    </w:p>
    <w:p>
      <w:pPr>
        <w:jc w:val="both"/>
        <w:suppressAutoHyphens/>
        <w:spacing w:after="0" w:line="240" w:lineRule="auto"/>
        <w:rPr>
          <w:rFonts w:ascii="Times New Roman" w:hAnsi="Times New Roman" w:eastAsia="Times New Roman" w:cs="Times New Roman"/>
          <w:sz w:val="24"/>
          <w:szCs w:val="20"/>
          <w:lang w:eastAsia="ar-SA"/>
        </w:rPr>
      </w:pPr>
    </w:p>
    <w:p>
      <w:pPr>
        <w:jc w:val="both"/>
        <w:suppressAutoHyphens/>
        <w:spacing w:after="0" w:line="240" w:lineRule="auto"/>
        <w:rPr>
          <w:rFonts w:ascii="Times New Roman" w:hAnsi="Times New Roman" w:eastAsia="Times New Roman" w:cs="Times New Roman"/>
          <w:sz w:val="24"/>
          <w:szCs w:val="20"/>
          <w:lang w:eastAsia="ar-SA"/>
        </w:rPr>
      </w:pPr>
    </w:p>
    <w:p>
      <w:pPr>
        <w:adjustRightInd w:val="off"/>
        <w:autoSpaceDE w:val="off"/>
        <w:autoSpaceDN w:val="off"/>
        <w:jc w:val="center"/>
        <w:widowControl w:val="off"/>
        <w:suppressAutoHyphens/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ar-SA"/>
        </w:rPr>
        <w:t>О внесении изменени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ar-SA"/>
        </w:rPr>
        <w:t xml:space="preserve">я в Административный регламент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»</w:t>
      </w:r>
    </w:p>
    <w:p>
      <w:pPr>
        <w:ind w:firstLine="708"/>
        <w:jc w:val="center"/>
        <w:suppressAutoHyphens/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ar-SA"/>
        </w:rPr>
      </w:pPr>
    </w:p>
    <w:p>
      <w:pPr>
        <w:jc w:val="center"/>
        <w:suppressAutoHyphens/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ar-SA"/>
        </w:rPr>
      </w:pPr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ar-SA"/>
        </w:rPr>
      </w:pPr>
    </w:p>
    <w:p>
      <w:pPr>
        <w:ind w:firstLine="708"/>
        <w:jc w:val="both"/>
        <w:suppressAutoHyphens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ar-SA"/>
        </w:rPr>
        <w:t xml:space="preserve">В соответствии с Федеральным законом от 19 декабря 2016 года № 433-ФЗ «Об организации предоставления государственных и муниципальных услуг»,                          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ar-SA"/>
        </w:rPr>
        <w:t xml:space="preserve">        п о с т а н о в л я ю:</w:t>
      </w:r>
    </w:p>
    <w:p>
      <w:pPr>
        <w:ind w:firstLine="708"/>
        <w:jc w:val="both"/>
        <w:suppressAutoHyphens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>1. Внести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 в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ar-SA"/>
        </w:rPr>
        <w:t xml:space="preserve">Административный регламент администрации сельского поселения Сорум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от 29 апреля 2019 года № 37 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>«</w:t>
      </w:r>
      <w:r>
        <w:rPr>
          <w:rFonts w:ascii="Times New Roman" w:hAnsi="Times New Roman" w:eastAsia="Times New Roman" w:cs="Times New Roman"/>
          <w:sz w:val="24"/>
          <w:szCs w:val="24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>»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 следующее изменение:</w:t>
      </w:r>
    </w:p>
    <w:p>
      <w:pPr>
        <w:jc w:val="both"/>
        <w:spacing w:after="220" w:line="240" w:lineRule="auto"/>
        <w:rPr/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          </w:t>
      </w:r>
      <w:r>
        <w:rPr>
          <w:rFonts w:ascii="Times New Roman" w:hAnsi="Times New Roman" w:eastAsia="Times New Roman" w:cs="Times New Roman"/>
          <w:color w:val="000000"/>
          <w:sz w:val="24"/>
          <w:spacing w:val="0"/>
        </w:rPr>
        <w:t>пункт 3 раздел 3.4 слова «проектно-изыскательской организации» заменить словами «юридического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специализированная организация),».</w:t>
      </w:r>
    </w:p>
    <w:p>
      <w:pPr>
        <w:jc w:val="both"/>
        <w:spacing w:after="220" w:line="240" w:lineRule="auto"/>
        <w:rPr/>
      </w:pPr>
      <w:r>
        <w:rPr>
          <w:rFonts w:ascii="Times New Roman" w:hAnsi="Times New Roman" w:eastAsia="Times New Roman" w:cs="Times New Roman"/>
          <w:color w:val="000000"/>
          <w:sz w:val="24"/>
          <w:spacing w:val="0"/>
        </w:rPr>
        <w:t xml:space="preserve">          </w:t>
      </w:r>
      <w:r>
        <w:rPr>
          <w:rFonts w:ascii="Times New Roman" w:hAnsi="Times New Roman" w:eastAsia="Times New Roman" w:cs="Times New Roman"/>
          <w:color w:val="000000"/>
          <w:sz w:val="24"/>
          <w:spacing w:val="0"/>
        </w:rPr>
        <w:t xml:space="preserve"> 2. Опубликовать настоящее постановление в бюллетене «Официальный вестник  сельского поселения Сорум». </w:t>
      </w:r>
    </w:p>
    <w:p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 2. Опубликовать настоящее постановление в бюллетене «Официальный вестник  сельского поселения Сорум». </w:t>
      </w:r>
    </w:p>
    <w:p>
      <w:pPr>
        <w:ind w:firstLine="709"/>
        <w:contextualSpacing/>
        <w:jc w:val="both"/>
        <w:suppressAutoHyphens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3.  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Настоящее постановление вступает в силу после официального опубликования. </w:t>
      </w:r>
    </w:p>
    <w:p>
      <w:pPr>
        <w:ind w:firstLine="709"/>
        <w:contextualSpacing/>
        <w:jc w:val="both"/>
        <w:suppressAutoHyphens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>4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. Контроль за исполнением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Сорум Тупицына А.В. </w:t>
      </w:r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</w:p>
    <w:p>
      <w:pPr>
        <w:rPr/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Глава сельского поселения                                                                                   М.М. 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>Маковей</w:t>
      </w:r>
    </w:p>
    <w:sectPr>
      <w:type w:val="nextPage"/>
      <w:headerReference w:type="default" r:id="rId6"/>
      <w:headerReference w:type="even" r:id="rId7"/>
      <w:headerReference w:type="first" r:id="rId8"/>
      <w:footerReference w:type="default" r:id="rId9"/>
      <w:footerReference w:type="even" r:id="rId10"/>
      <w:footerReference w:type="first" r:id="rId11"/>
      <w:lnNumType/>
      <w:pgBorders/>
      <w:pgSz w:w="11906" w:h="16838"/>
      <w:pgMar w:top="1134" w:right="850" w:bottom="1134" w:left="1701" w:header="708" w:footer="708" w:gutter="0"/>
      <w:cols w:num="1" w:space="708"/>
      <w:docGrid w:type="default" w:linePitch="360" w:charSpace="200"/>
      <w:pgNumTyp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@Batang">
    <w:altName w:val="null"/>
    <w:panose1 w:val="02030600000101010101"/>
    <w:charset w:val="81"/>
    <w:family w:val="Roman"/>
    <w:pitch w:val="variable"/>
    <w:sig w:csb0="0008009F" w:csb1="00000000" w:usb0="B00002AF" w:usb1="69D77CFB" w:usb2="00000030" w:usb3="00000000"/>
  </w:font>
  <w:font w:name="Batang">
    <w:altName w:val="Batang"/>
    <w:panose1 w:val="02030600000101010101"/>
    <w:charset w:val="81"/>
    <w:family w:val="Roman"/>
    <w:pitch w:val="variable"/>
    <w:sig w:csb0="0008009F" w:csb1="00000000" w:usb0="B00002AF" w:usb1="69D77CFB" w:usb2="00000030" w:usb3="00000000"/>
  </w:font>
  <w:font w:name="Tahoma">
    <w:altName w:val="null"/>
    <w:panose1 w:val="020B0604030504040204"/>
    <w:charset w:val="00"/>
    <w:family w:val="Swiss"/>
    <w:pitch w:val="variable"/>
    <w:sig w:csb0="000101FF" w:csb1="00000000" w:usb0="61007A87" w:usb1="80000000" w:usb2="00000008" w:usb3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15="http://schemas.microsoft.com/office/word/2012/wordml" xmlns:wp14="http://schemas.microsoft.com/office/word/2010/wordprocessingDrawing" xmlns:w="http://schemas.openxmlformats.org/wordprocessingml/2006/main" xmlns:wne="http://schemas.microsoft.com/office/word/2006/wordml" xmlns:wps="http://schemas.microsoft.com/office/word/2010/wordprocessingShape" xmlns:wpg="http://schemas.microsoft.com/office/word/2010/wordprocessingGroup" xmlns:a="http://schemas.openxmlformats.org/drawingml/2006/main" xmlns:c="http://schemas.openxmlformats.org/drawingml/2006/chart">
  <w:p>
    <w:pPr>
      <w:pStyle w:val="Footer"/>
      <w:rPr/>
    </w:pP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15="http://schemas.microsoft.com/office/word/2012/wordml" xmlns:wp14="http://schemas.microsoft.com/office/word/2010/wordprocessingDrawing" xmlns:w="http://schemas.openxmlformats.org/wordprocessingml/2006/main" xmlns:wne="http://schemas.microsoft.com/office/word/2006/wordml" xmlns:wps="http://schemas.microsoft.com/office/word/2010/wordprocessingShape" xmlns:wpg="http://schemas.microsoft.com/office/word/2010/wordprocessingGroup" xmlns:a="http://schemas.openxmlformats.org/drawingml/2006/main" xmlns:c="http://schemas.openxmlformats.org/drawingml/2006/chart">
  <w:p>
    <w:pPr>
      <w:pStyle w:val="Footer"/>
      <w:rPr/>
    </w:pP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15="http://schemas.microsoft.com/office/word/2012/wordml" xmlns:wp14="http://schemas.microsoft.com/office/word/2010/wordprocessingDrawing" xmlns:w="http://schemas.openxmlformats.org/wordprocessingml/2006/main" xmlns:wne="http://schemas.microsoft.com/office/word/2006/wordml" xmlns:wps="http://schemas.microsoft.com/office/word/2010/wordprocessingShape" xmlns:wpg="http://schemas.microsoft.com/office/word/2010/wordprocessingGroup" xmlns:a="http://schemas.openxmlformats.org/drawingml/2006/main" xmlns:c="http://schemas.openxmlformats.org/drawingml/2006/chart">
  <w:p>
    <w:pPr>
      <w:pStyle w:val="Footer"/>
      <w:rPr/>
    </w:pP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15="http://schemas.microsoft.com/office/word/2012/wordml" xmlns:wp14="http://schemas.microsoft.com/office/word/2010/wordprocessingDrawing" xmlns:w="http://schemas.openxmlformats.org/wordprocessingml/2006/main" xmlns:wne="http://schemas.microsoft.com/office/word/2006/wordml" xmlns:wps="http://schemas.microsoft.com/office/word/2010/wordprocessingShape" xmlns:wpg="http://schemas.microsoft.com/office/word/2010/wordprocessingGroup" xmlns:a="http://schemas.openxmlformats.org/drawingml/2006/main" xmlns:c="http://schemas.openxmlformats.org/drawingml/2006/chart">
  <w:p>
    <w:pPr>
      <w:pStyle w:val="Header"/>
      <w:rPr/>
    </w:pP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15="http://schemas.microsoft.com/office/word/2012/wordml" xmlns:wp14="http://schemas.microsoft.com/office/word/2010/wordprocessingDrawing" xmlns:w="http://schemas.openxmlformats.org/wordprocessingml/2006/main" xmlns:wne="http://schemas.microsoft.com/office/word/2006/wordml" xmlns:wps="http://schemas.microsoft.com/office/word/2010/wordprocessingShape" xmlns:wpg="http://schemas.microsoft.com/office/word/2010/wordprocessingGroup" xmlns:a="http://schemas.openxmlformats.org/drawingml/2006/main" xmlns:c="http://schemas.openxmlformats.org/drawingml/2006/chart">
  <w:p>
    <w:pPr>
      <w:pStyle w:val="Header"/>
      <w:rPr/>
    </w:pP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15="http://schemas.microsoft.com/office/word/2012/wordml" xmlns:wp14="http://schemas.microsoft.com/office/word/2010/wordprocessingDrawing" xmlns:w="http://schemas.openxmlformats.org/wordprocessingml/2006/main" xmlns:wne="http://schemas.microsoft.com/office/word/2006/wordml" xmlns:wps="http://schemas.microsoft.com/office/word/2010/wordprocessingShape" xmlns:wpg="http://schemas.microsoft.com/office/word/2010/wordprocessingGroup" xmlns:a="http://schemas.openxmlformats.org/drawingml/2006/main" xmlns:c="http://schemas.openxmlformats.org/drawingml/2006/chart">
  <w:p>
    <w:pPr>
      <w:pStyle w:val="Header"/>
      <w:rPr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isplayBackgroundShape/>
  <w:embedSystemFonts/>
  <w:bordersDontSurroundHeader/>
  <w:bordersDontSurroundFooter/>
  <w:proofState w:spelling="clean" w:grammar="clean"/>
  <w:defaultTabStop w:val="708"/>
  <w:displayHorizontalDrawingGridEvery w:val="0"/>
  <w:displayVerticalDrawingGridEvery w:val="2"/>
  <w:doNotUseMarginsForDrawingGridOrigin/>
  <w:noPunctuationKerning/>
  <w:characterSpacingControl w:val="doNotCompress"/>
  <w:saveInvalidXML w:val="off"/>
  <w:ignoreMixedContent w:val="off"/>
  <w:alwaysShowPlaceholderText w:val="off"/>
  <w:doNotDemarcateInvalidXml/>
  <w:compat>
    <w:compatSetting w:name="compatibilityMode" w:uri="http://schemas.microsoft.com/office/word" w:val="14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>
        <w:spacing w:after="200" w:line="276" w:lineRule="auto"/>
      </w:pPr>
    </w:pPrDefault>
    <w:rPrDefault>
      <w:rPr>
        <w:rFonts w:ascii="Calibri" w:hAnsi="Calibri" w:eastAsia="Calibri"/>
        <w:sz w:val="22"/>
        <w:szCs w:val="22"/>
        <w:lang w:val="ru-RU" w:eastAsia="en-US" w:bidi="ar-SA"/>
      </w:rPr>
    </w:rPrDefault>
  </w:docDefaults>
  <w:style w:type="character" w:styleId="a0" w:default="on">
    <w:name w:val="Default Paragraph Font"/>
    <w:semiHidden/>
  </w:style>
  <w:style w:type="paragraph" w:styleId="a" w:default="on">
    <w:name w:val="Normal"/>
    <w:qFormat/>
  </w:style>
  <w:style w:type="table" w:styleId="a1" w:default="on">
    <w:name w:val="Normal Table"/>
    <w:semiHidden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  <w:tblCellSpacing w:w="0" w:type="auto"/>
    </w:tblPr>
  </w:style>
  <w:style w:type="numbering" w:styleId="a2" w:default="on">
    <w:name w:val="No List"/>
    <w:semiHidden/>
  </w:style>
  <w:style w:type="paragraph" w:styleId="Header">
    <w:name w:val="header"/>
    <w:basedOn w:val="a"/>
    <w:pPr>
      <w:tabs>
        <w:tab w:val="center" w:leader="none" w:pos="4419"/>
        <w:tab w:val="right" w:leader="none" w:pos="8838"/>
      </w:tabs>
    </w:pPr>
  </w:style>
  <w:style w:type="paragraph" w:styleId="Footer">
    <w:name w:val="footer"/>
    <w:basedOn w:val="a"/>
    <w:pPr>
      <w:tabs>
        <w:tab w:val="center" w:leader="none" w:pos="4419"/>
        <w:tab w:val="right" w:leader="none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'1.0' encoding='UTF-8' standalone='yes' ?><Relationships xmlns="http://schemas.openxmlformats.org/package/2006/relationships"><Relationship Id="rId1" Type="http://schemas.openxmlformats.org/officeDocument/2006/relationships/settings" Target="settings.xml" TargetMode="Internal" /><Relationship Id="rId2" Type="http://schemas.openxmlformats.org/officeDocument/2006/relationships/webSettings" Target="webSettings.xml" TargetMode="Internal" /><Relationship Id="rId3" Type="http://schemas.openxmlformats.org/officeDocument/2006/relationships/fontTable" Target="fontTable.xml" TargetMode="Internal" /><Relationship Id="rId4" Type="http://schemas.openxmlformats.org/officeDocument/2006/relationships/styles" Target="styles.xml" TargetMode="Internal" /><Relationship Id="rId11" Type="http://schemas.openxmlformats.org/officeDocument/2006/relationships/footer" Target="footer3.xml" TargetMode="Internal" /><Relationship Id="rId10" Type="http://schemas.openxmlformats.org/officeDocument/2006/relationships/footer" Target="footer2.xml" TargetMode="Internal" /><Relationship Id="rId9" Type="http://schemas.openxmlformats.org/officeDocument/2006/relationships/footer" Target="footer1.xml" TargetMode="Internal" /><Relationship Id="rId5" Type="http://schemas.openxmlformats.org/officeDocument/2006/relationships/image" Target="media/image1.jpeg" TargetMode="Internal" /><Relationship Id="rId6" Type="http://schemas.openxmlformats.org/officeDocument/2006/relationships/header" Target="header1.xml" TargetMode="Internal" /><Relationship Id="rId7" Type="http://schemas.openxmlformats.org/officeDocument/2006/relationships/header" Target="header2.xml" TargetMode="Internal" /><Relationship Id="rId8" Type="http://schemas.openxmlformats.org/officeDocument/2006/relationships/header" Target="header3.xml" TargetMode="In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Manager/>
  <Company>*</Company>
  <Pages>1</Pages>
  <Words>351</Words>
  <Characters>2001</Characters>
  <Lines>16</Lines>
  <Paragraphs>4</Paragraphs>
  <Slides>0</Slides>
  <Notes>0</Notes>
  <TotalTime>1</TotalTime>
  <HiddenSlides>0</HiddenSlides>
  <MMClips>0</MMClips>
  <ScaleCrop>false</ScaleCrop>
  <LinksUpToDate>false</LinksUpToDate>
  <CharactersWithSpaces>2348</CharactersWithSpaces>
  <SharedDoc>false</SharedDoc>
  <HyperlinkBase/>
  <HyperlinksChanged>false</HyperlinksChanged>
  <Application>Hancom ThinkFree Weboffice Hword v1</Application>
  <AppVersion>07.0170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revision>3</cp:revision>
  <dcterms:created xsi:type="dcterms:W3CDTF">2020-02-10T05:19:00Z</dcterms:created>
  <dcterms:modified xsi:type="dcterms:W3CDTF">2020-02-10T07:39:29Z</dcterms:modified>
  <cp:version>14.0000</cp:version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